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5C" w:rsidRPr="003039BC" w:rsidRDefault="00FC475C" w:rsidP="00FC475C">
      <w:pPr>
        <w:pStyle w:val="a4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039BC">
        <w:rPr>
          <w:rFonts w:ascii="Times New Roman" w:hAnsi="Times New Roman" w:cs="Times New Roman"/>
          <w:i/>
          <w:sz w:val="28"/>
          <w:szCs w:val="28"/>
        </w:rPr>
        <w:t>Соловьева Светлана Геннадьевна</w:t>
      </w:r>
    </w:p>
    <w:p w:rsidR="00FC475C" w:rsidRDefault="00FC475C" w:rsidP="00FC475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МБОУ СОШ</w:t>
      </w:r>
      <w:r>
        <w:rPr>
          <w:rFonts w:ascii="Times New Roman" w:hAnsi="Times New Roman" w:cs="Times New Roman"/>
          <w:sz w:val="28"/>
          <w:szCs w:val="28"/>
        </w:rPr>
        <w:t xml:space="preserve"> №2 МО «город Бугуруслан»</w:t>
      </w:r>
    </w:p>
    <w:p w:rsidR="00FC475C" w:rsidRPr="003B560A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75C" w:rsidRDefault="00FC475C" w:rsidP="00FC475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ED9">
        <w:rPr>
          <w:rFonts w:ascii="Times New Roman" w:hAnsi="Times New Roman" w:cs="Times New Roman"/>
          <w:b/>
          <w:sz w:val="28"/>
          <w:szCs w:val="28"/>
        </w:rPr>
        <w:t xml:space="preserve">Формирование функциональной грамотности </w:t>
      </w:r>
    </w:p>
    <w:p w:rsidR="00FC475C" w:rsidRPr="00350ED9" w:rsidRDefault="00FC475C" w:rsidP="00FC475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ED9">
        <w:rPr>
          <w:rFonts w:ascii="Times New Roman" w:hAnsi="Times New Roman" w:cs="Times New Roman"/>
          <w:b/>
          <w:sz w:val="28"/>
          <w:szCs w:val="28"/>
        </w:rPr>
        <w:t>на уроках английского языка</w:t>
      </w:r>
    </w:p>
    <w:p w:rsidR="00FC475C" w:rsidRPr="003B560A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75C" w:rsidRPr="003B560A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69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080669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 xml:space="preserve">В своей практике учителя иностранного языка сталкиваются с проблемой неумения учениками использовать навыки чтения и письма в условиях их взаимодействия с социумом, что является следствием плохо сформированной функциональной грамотности. В данной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3B560A">
        <w:rPr>
          <w:rFonts w:ascii="Times New Roman" w:hAnsi="Times New Roman" w:cs="Times New Roman"/>
          <w:sz w:val="28"/>
          <w:szCs w:val="28"/>
        </w:rPr>
        <w:t xml:space="preserve"> учитель делится своим опытом использования различных технологий на уроках английского языка, которые дают учащемуся возможность вступать в отношения с внешней средой и максимально быстро адаптироваться и функционировать в ней.</w:t>
      </w:r>
    </w:p>
    <w:p w:rsidR="00FC475C" w:rsidRPr="003B560A" w:rsidRDefault="00FC475C" w:rsidP="00FC47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B56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практике</w:t>
      </w:r>
      <w:proofErr w:type="gramEnd"/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обучения английскому языку </w:t>
      </w:r>
      <w:r w:rsidRPr="003B560A">
        <w:rPr>
          <w:rFonts w:ascii="Times New Roman" w:hAnsi="Times New Roman" w:cs="Times New Roman"/>
          <w:sz w:val="28"/>
          <w:szCs w:val="28"/>
        </w:rPr>
        <w:t xml:space="preserve">я сталкиваюсь с многочисленными проблемами учеников при работе с текстом, например, учащиеся не могут выделить ключевые слова; не умеют поставить вопрос; не могут сделать вывод по данным графика; не могут определить истинность утверждения; найти дополнительную информацию к уроку на англоязычном сайте; часто подменяют задание на более привычное, знакомое или более простое. Это результат плохо сформированной функциональной грамотности. </w:t>
      </w:r>
    </w:p>
    <w:p w:rsidR="00FC475C" w:rsidRPr="00FC475C" w:rsidRDefault="00FC475C" w:rsidP="00FC47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   Под функциональной грамотностью следует понимать «способность человека использовать навыки чтения и письма в условиях его взаимодействия с социумом (оформить счет в банке, прочитать инструкцию, заполнить анкету обратной связи и т.д.), то есть это тот уровень грамотности, который дает человеку возможность вступать в отношения с внешней средой и максимально быстро адаптироваться и функционировать в 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34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[2</w:t>
      </w:r>
      <w:r w:rsidRPr="00186198">
        <w:rPr>
          <w:rFonts w:ascii="Times New Roman" w:hAnsi="Times New Roman" w:cs="Times New Roman"/>
          <w:sz w:val="28"/>
          <w:szCs w:val="28"/>
        </w:rPr>
        <w:t>]</w:t>
      </w:r>
      <w:r w:rsidRPr="003B560A">
        <w:rPr>
          <w:rFonts w:ascii="Times New Roman" w:hAnsi="Times New Roman" w:cs="Times New Roman"/>
          <w:sz w:val="28"/>
          <w:szCs w:val="28"/>
        </w:rPr>
        <w:br/>
        <w:t xml:space="preserve">   Таким образом обучение чтению «не может ограничиваться академическими целями, оно должно включать функциональные и операционные цели, связанные с повседневной жизнью и трудовой деятельностью»</w:t>
      </w:r>
      <w:r w:rsidRPr="00A134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[2</w:t>
      </w:r>
      <w:r w:rsidRPr="00A13402">
        <w:rPr>
          <w:rFonts w:ascii="Times New Roman" w:hAnsi="Times New Roman" w:cs="Times New Roman"/>
          <w:sz w:val="28"/>
          <w:szCs w:val="28"/>
        </w:rPr>
        <w:t>]</w:t>
      </w:r>
      <w:r w:rsidRPr="003B560A">
        <w:rPr>
          <w:rFonts w:ascii="Times New Roman" w:hAnsi="Times New Roman" w:cs="Times New Roman"/>
          <w:sz w:val="28"/>
          <w:szCs w:val="28"/>
        </w:rPr>
        <w:br/>
      </w:r>
      <w:r w:rsidRPr="003B560A">
        <w:rPr>
          <w:rFonts w:ascii="Times New Roman" w:hAnsi="Times New Roman" w:cs="Times New Roman"/>
          <w:sz w:val="28"/>
          <w:szCs w:val="28"/>
        </w:rPr>
        <w:lastRenderedPageBreak/>
        <w:t xml:space="preserve">   Задача предмета Иностранный язык – не просто научить детей системе иностранного языка, а научить их использовать и добывать необходимые знания, за пределами аудитории: на других дисциплинах, в реальной жизни. В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зарубежной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педагогике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существует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термин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Жизненные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умения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B560A">
        <w:rPr>
          <w:rFonts w:ascii="Times New Roman" w:hAnsi="Times New Roman" w:cs="Times New Roman"/>
          <w:sz w:val="28"/>
          <w:szCs w:val="28"/>
        </w:rPr>
        <w:t>Согласно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www.macmillanenglish.com: «Life skills are the skills we need to deal effectively with the challenges in everyday life, whether at school, at work or in our personal lives». </w:t>
      </w:r>
      <w:r w:rsidRPr="003B560A">
        <w:rPr>
          <w:rFonts w:ascii="Times New Roman" w:hAnsi="Times New Roman" w:cs="Times New Roman"/>
          <w:sz w:val="28"/>
          <w:szCs w:val="28"/>
        </w:rPr>
        <w:t>А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организация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UNICEF </w:t>
      </w:r>
      <w:r w:rsidRPr="003B560A">
        <w:rPr>
          <w:rFonts w:ascii="Times New Roman" w:hAnsi="Times New Roman" w:cs="Times New Roman"/>
          <w:sz w:val="28"/>
          <w:szCs w:val="28"/>
        </w:rPr>
        <w:t>в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своем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отчете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(Life Skills Education for Children and Adolescents in Schools, World Health Organization, 1997)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приводит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такое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определение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: «Life skills – a large group of psychosocial and interpersonal skills that can help people make informed decisions, communicate effectively, and develop coping and self-management skills that may help lead a healthy and productive life». </w:t>
      </w:r>
      <w:r w:rsidRPr="003B560A">
        <w:rPr>
          <w:rFonts w:ascii="Times New Roman" w:hAnsi="Times New Roman" w:cs="Times New Roman"/>
          <w:sz w:val="28"/>
          <w:szCs w:val="28"/>
        </w:rPr>
        <w:t xml:space="preserve">«Можно выделить основные направления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3B560A">
        <w:rPr>
          <w:rFonts w:ascii="Times New Roman" w:hAnsi="Times New Roman" w:cs="Times New Roman"/>
          <w:sz w:val="28"/>
          <w:szCs w:val="28"/>
        </w:rPr>
        <w:t>: умения, формирующие критическое мышление, социальные умения, причем нередко они разграничиваются на «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cooperative</w:t>
      </w:r>
      <w:r w:rsidRPr="003B560A">
        <w:rPr>
          <w:rFonts w:ascii="Times New Roman" w:hAnsi="Times New Roman" w:cs="Times New Roman"/>
          <w:sz w:val="28"/>
          <w:szCs w:val="28"/>
        </w:rPr>
        <w:t>» и «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communicative</w:t>
      </w:r>
      <w:r w:rsidRPr="003B560A">
        <w:rPr>
          <w:rFonts w:ascii="Times New Roman" w:hAnsi="Times New Roman" w:cs="Times New Roman"/>
          <w:sz w:val="28"/>
          <w:szCs w:val="28"/>
        </w:rPr>
        <w:t xml:space="preserve">»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3B560A">
        <w:rPr>
          <w:rFonts w:ascii="Times New Roman" w:hAnsi="Times New Roman" w:cs="Times New Roman"/>
          <w:sz w:val="28"/>
          <w:szCs w:val="28"/>
        </w:rPr>
        <w:t>, разграничивая общение и взаимодействие в одной команде; умения, необходимые для работы, умение учиться и компьютерная грамотность»</w:t>
      </w:r>
      <w:r w:rsidRPr="00A13402">
        <w:rPr>
          <w:rFonts w:ascii="Times New Roman" w:hAnsi="Times New Roman" w:cs="Times New Roman"/>
          <w:sz w:val="28"/>
          <w:szCs w:val="28"/>
        </w:rPr>
        <w:t>.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[3</w:t>
      </w:r>
      <w:proofErr w:type="gramStart"/>
      <w:r w:rsidRPr="00080669">
        <w:rPr>
          <w:rFonts w:ascii="Times New Roman" w:hAnsi="Times New Roman" w:cs="Times New Roman"/>
          <w:sz w:val="28"/>
          <w:szCs w:val="28"/>
          <w:lang w:val="en-US"/>
        </w:rPr>
        <w:t>]</w:t>
      </w:r>
      <w:proofErr w:type="gramEnd"/>
      <w:r w:rsidRPr="00080669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3B560A">
        <w:rPr>
          <w:rFonts w:ascii="Times New Roman" w:hAnsi="Times New Roman" w:cs="Times New Roman"/>
          <w:sz w:val="28"/>
          <w:szCs w:val="28"/>
        </w:rPr>
        <w:t>Рассмотрим</w:t>
      </w:r>
      <w:r w:rsidRPr="00080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перечень</w:t>
      </w:r>
      <w:r w:rsidRPr="00080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жизненных</w:t>
      </w:r>
      <w:r w:rsidRPr="00080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умений</w:t>
      </w:r>
      <w:r w:rsidRPr="00FC475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080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Develop the skills to succeed in 21st Century employment</w:t>
      </w:r>
      <w:r w:rsidRPr="00FC475C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[5</w:t>
      </w:r>
      <w:r w:rsidRPr="00080669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FC475C" w:rsidRPr="003B560A" w:rsidRDefault="00FC475C" w:rsidP="00FC475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Очевидно, что функциональна грамотность вписывается в систему необходимых для человека жизненных умений. Как же формируется функциональная грамотность через чтение и письмо на иностранном языке?</w:t>
      </w:r>
    </w:p>
    <w:p w:rsidR="00FC475C" w:rsidRPr="003B560A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   Каждые три года </w:t>
      </w:r>
      <w:r w:rsidRPr="003B560A">
        <w:rPr>
          <w:rFonts w:ascii="Times New Roman" w:hAnsi="Times New Roman" w:cs="Times New Roman"/>
          <w:bCs/>
          <w:sz w:val="28"/>
          <w:szCs w:val="28"/>
        </w:rPr>
        <w:t>PISA меняет свой объект оценки грамотности</w:t>
      </w:r>
      <w:r w:rsidRPr="003B560A">
        <w:rPr>
          <w:rFonts w:ascii="Times New Roman" w:hAnsi="Times New Roman" w:cs="Times New Roman"/>
          <w:sz w:val="28"/>
          <w:szCs w:val="28"/>
        </w:rPr>
        <w:t xml:space="preserve">. В 2018 году оценка была сосредоточена на чтении. Предыдущий раз чтение было в фокусе в 2009 году. Так вот, за 9 лет произошли сильные изменения в том, как люди читают. Широкое распространение получили электронные форматы, интерактивность и 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мультимедийность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 текстов, обращение к нескольким источникам. Естественно, PISA учла эти изменения в своей методике. Участники исследования решали текстовые задачи, опирались на несколько источников данных. </w:t>
      </w:r>
    </w:p>
    <w:p w:rsidR="00FC475C" w:rsidRPr="00080669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lastRenderedPageBreak/>
        <w:t xml:space="preserve">   «Естественно, PISA адаптировалась к этим изменениям. Новая система оценки чтения была разработана для исследования PISA-2018 и была принята в 70 системах образования, которые проводили оценку с использованием компьютера. Эта структура сделала больший акцент на способности </w:t>
      </w:r>
      <w:r w:rsidRPr="003B560A">
        <w:rPr>
          <w:rFonts w:ascii="Times New Roman" w:hAnsi="Times New Roman" w:cs="Times New Roman"/>
          <w:b/>
          <w:sz w:val="28"/>
          <w:szCs w:val="28"/>
        </w:rPr>
        <w:t>находить, сравнивать, сопоставлять и интегрировать информацию из нескольких источников</w:t>
      </w:r>
      <w:r w:rsidRPr="003B560A">
        <w:rPr>
          <w:rFonts w:ascii="Times New Roman" w:hAnsi="Times New Roman" w:cs="Times New Roman"/>
          <w:sz w:val="28"/>
          <w:szCs w:val="28"/>
        </w:rPr>
        <w:t xml:space="preserve">. Чтобы оценить читательскую грамотность по нескольким источникам, многие новые задачи были основаны на текстах, состоящих из </w:t>
      </w:r>
      <w:r w:rsidRPr="003B560A">
        <w:rPr>
          <w:rFonts w:ascii="Times New Roman" w:hAnsi="Times New Roman" w:cs="Times New Roman"/>
          <w:b/>
          <w:sz w:val="28"/>
          <w:szCs w:val="28"/>
        </w:rPr>
        <w:t>нескольких блоков</w:t>
      </w:r>
      <w:r w:rsidRPr="003B560A">
        <w:rPr>
          <w:rFonts w:ascii="Times New Roman" w:hAnsi="Times New Roman" w:cs="Times New Roman"/>
          <w:sz w:val="28"/>
          <w:szCs w:val="28"/>
        </w:rPr>
        <w:t xml:space="preserve">, каждый из которых создавался отдельно разными авторами, или в разное время. Примерами таких текстов могли бы быть </w:t>
      </w:r>
      <w:r w:rsidRPr="003B560A">
        <w:rPr>
          <w:rFonts w:ascii="Times New Roman" w:hAnsi="Times New Roman" w:cs="Times New Roman"/>
          <w:b/>
          <w:sz w:val="28"/>
          <w:szCs w:val="28"/>
        </w:rPr>
        <w:t>онлайн-форум</w:t>
      </w:r>
      <w:r w:rsidRPr="003B560A">
        <w:rPr>
          <w:rFonts w:ascii="Times New Roman" w:hAnsi="Times New Roman" w:cs="Times New Roman"/>
          <w:sz w:val="28"/>
          <w:szCs w:val="28"/>
        </w:rPr>
        <w:t xml:space="preserve"> с разнообразными постами и блог, который ссылается на статью из газеты. Использование компьютеров позволило внедрить различные инструменты цифровой навигации (например, </w:t>
      </w:r>
      <w:r w:rsidRPr="003B560A">
        <w:rPr>
          <w:rFonts w:ascii="Times New Roman" w:hAnsi="Times New Roman" w:cs="Times New Roman"/>
          <w:b/>
          <w:sz w:val="28"/>
          <w:szCs w:val="28"/>
        </w:rPr>
        <w:t>гиперссылки или вкладки</w:t>
      </w:r>
      <w:r w:rsidRPr="003B560A">
        <w:rPr>
          <w:rFonts w:ascii="Times New Roman" w:hAnsi="Times New Roman" w:cs="Times New Roman"/>
          <w:sz w:val="28"/>
          <w:szCs w:val="28"/>
        </w:rPr>
        <w:t>) и представить такие задачи в реалистичном сценарии, в котором количество доступных источников текста увеличивается по мере прохождения учащимся теста».</w:t>
      </w:r>
      <w:r w:rsidRPr="00FC4605">
        <w:rPr>
          <w:rFonts w:ascii="Times New Roman" w:hAnsi="Times New Roman" w:cs="Times New Roman"/>
          <w:sz w:val="28"/>
          <w:szCs w:val="28"/>
        </w:rPr>
        <w:t xml:space="preserve"> [</w:t>
      </w:r>
      <w:r w:rsidRPr="00080669">
        <w:rPr>
          <w:rFonts w:ascii="Times New Roman" w:hAnsi="Times New Roman" w:cs="Times New Roman"/>
          <w:sz w:val="28"/>
          <w:szCs w:val="28"/>
        </w:rPr>
        <w:t>4]</w:t>
      </w:r>
    </w:p>
    <w:p w:rsidR="00FC475C" w:rsidRPr="003B560A" w:rsidRDefault="00FC475C" w:rsidP="00FC4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sz w:val="28"/>
          <w:szCs w:val="28"/>
        </w:rPr>
        <w:t xml:space="preserve">   </w:t>
      </w:r>
      <w:r w:rsidRPr="003B560A">
        <w:rPr>
          <w:rFonts w:ascii="Times New Roman" w:hAnsi="Times New Roman" w:cs="Times New Roman"/>
          <w:sz w:val="28"/>
          <w:szCs w:val="28"/>
        </w:rPr>
        <w:t>Приведу примеры из практики по формированию грамотности чтения. В исследовании PISA грамотность чтения подразделяется на пять уровней</w:t>
      </w:r>
      <w:r>
        <w:rPr>
          <w:rFonts w:ascii="Times New Roman" w:hAnsi="Times New Roman" w:cs="Times New Roman"/>
          <w:sz w:val="28"/>
          <w:szCs w:val="28"/>
        </w:rPr>
        <w:t xml:space="preserve"> [1</w:t>
      </w:r>
      <w:r w:rsidRPr="00962CE8">
        <w:rPr>
          <w:rFonts w:ascii="Times New Roman" w:hAnsi="Times New Roman" w:cs="Times New Roman"/>
          <w:sz w:val="28"/>
          <w:szCs w:val="28"/>
        </w:rPr>
        <w:t>]</w:t>
      </w:r>
      <w:r w:rsidRPr="003B56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475C" w:rsidRPr="003B560A" w:rsidRDefault="00FC475C" w:rsidP="00FC4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1 уровень- поиск в тексте нужной информации по простому критерию (самый низкий уровень).</w:t>
      </w:r>
      <w:r w:rsidRPr="00962CE8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Пример: Чтение текста «Питомцы в России» из раздела «Фокус на Россию» с применением технологии «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Фишбоун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» на уроке во 2 классе. Проблема- доказать, что в России есть талантливые питомцы. В 6 классе-доказать, что Международный компьютерный лагерь –хорошее место, чтобы провести лето. </w:t>
      </w:r>
      <w:r w:rsidRPr="003B56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C475C" w:rsidRPr="003B560A" w:rsidRDefault="00FC475C" w:rsidP="00FC4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Пример: чтение и составление по образцу графика, его интерпретация. 5 класс, тема «Увлечения в моем классе»</w:t>
      </w:r>
    </w:p>
    <w:p w:rsidR="00FC475C" w:rsidRPr="003B560A" w:rsidRDefault="00FC475C" w:rsidP="00FC4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2 уровень- поиск в тексте нужной информ</w:t>
      </w:r>
      <w:r>
        <w:rPr>
          <w:rFonts w:ascii="Times New Roman" w:hAnsi="Times New Roman" w:cs="Times New Roman"/>
          <w:sz w:val="28"/>
          <w:szCs w:val="28"/>
        </w:rPr>
        <w:t>ации по множественным критериям.</w:t>
      </w:r>
      <w:r w:rsidRPr="00962CE8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Пример</w:t>
      </w:r>
      <w:r w:rsidRPr="002D5FBC">
        <w:rPr>
          <w:rFonts w:ascii="Times New Roman" w:hAnsi="Times New Roman" w:cs="Times New Roman"/>
          <w:sz w:val="28"/>
          <w:szCs w:val="28"/>
        </w:rPr>
        <w:t xml:space="preserve"> 1</w:t>
      </w:r>
      <w:r w:rsidRPr="003B560A">
        <w:rPr>
          <w:rFonts w:ascii="Times New Roman" w:hAnsi="Times New Roman" w:cs="Times New Roman"/>
          <w:sz w:val="28"/>
          <w:szCs w:val="28"/>
        </w:rPr>
        <w:t xml:space="preserve">: чтение бланка зачисления в спортивную школу на уроке в 6 классе. Тематический модуль «Мир увлечений». Учащиеся ищут ответы на вопросы, в 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. используя информацию, написанную мелким шрифтом. 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Q.1-Who must fill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out the form? Q.2- Can </w:t>
      </w:r>
      <w:proofErr w:type="gramStart"/>
      <w:r w:rsidRPr="003B560A">
        <w:rPr>
          <w:rFonts w:ascii="Times New Roman" w:hAnsi="Times New Roman" w:cs="Times New Roman"/>
          <w:sz w:val="28"/>
          <w:szCs w:val="28"/>
          <w:lang w:val="en-US"/>
        </w:rPr>
        <w:t>Vice</w:t>
      </w:r>
      <w:proofErr w:type="gramEnd"/>
      <w:r w:rsidRPr="003B560A">
        <w:rPr>
          <w:rFonts w:ascii="Times New Roman" w:hAnsi="Times New Roman" w:cs="Times New Roman"/>
          <w:sz w:val="28"/>
          <w:szCs w:val="28"/>
          <w:lang w:val="en-US"/>
        </w:rPr>
        <w:t xml:space="preserve"> Principal verify the enrollment? Q</w:t>
      </w:r>
      <w:r w:rsidRPr="003B560A">
        <w:rPr>
          <w:rFonts w:ascii="Times New Roman" w:hAnsi="Times New Roman" w:cs="Times New Roman"/>
          <w:sz w:val="28"/>
          <w:szCs w:val="28"/>
        </w:rPr>
        <w:t xml:space="preserve">.3-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punishment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falsified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Pr="003B560A">
        <w:rPr>
          <w:rFonts w:ascii="Times New Roman" w:hAnsi="Times New Roman" w:cs="Times New Roman"/>
          <w:sz w:val="28"/>
          <w:szCs w:val="28"/>
        </w:rPr>
        <w:t>?</w:t>
      </w:r>
    </w:p>
    <w:p w:rsidR="00FC475C" w:rsidRPr="003B560A" w:rsidRDefault="00FC475C" w:rsidP="00FC4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Пример</w:t>
      </w:r>
      <w:r w:rsidRPr="002D5FBC">
        <w:rPr>
          <w:rFonts w:ascii="Times New Roman" w:hAnsi="Times New Roman" w:cs="Times New Roman"/>
          <w:sz w:val="28"/>
          <w:szCs w:val="28"/>
        </w:rPr>
        <w:t xml:space="preserve"> 2</w:t>
      </w:r>
      <w:r w:rsidRPr="003B560A">
        <w:rPr>
          <w:rFonts w:ascii="Times New Roman" w:hAnsi="Times New Roman" w:cs="Times New Roman"/>
          <w:sz w:val="28"/>
          <w:szCs w:val="28"/>
        </w:rPr>
        <w:t xml:space="preserve">: применение </w:t>
      </w:r>
      <w:r>
        <w:rPr>
          <w:rFonts w:ascii="Times New Roman" w:hAnsi="Times New Roman" w:cs="Times New Roman"/>
          <w:sz w:val="28"/>
          <w:szCs w:val="28"/>
        </w:rPr>
        <w:t>приема</w:t>
      </w:r>
      <w:r w:rsidRPr="003B56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технологии РКМ</w:t>
      </w:r>
      <w:r w:rsidRPr="003B560A">
        <w:rPr>
          <w:rFonts w:ascii="Times New Roman" w:hAnsi="Times New Roman" w:cs="Times New Roman"/>
          <w:sz w:val="28"/>
          <w:szCs w:val="28"/>
        </w:rPr>
        <w:t xml:space="preserve"> при выполнении домашнего задания в 8 классе. Чтение научно-популярного текста «Природные катастрофы».</w:t>
      </w:r>
    </w:p>
    <w:p w:rsidR="00FC475C" w:rsidRPr="00FC475C" w:rsidRDefault="00FC475C" w:rsidP="00FC47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 3 уровень- поиск в тексте нужной информации, распознавание связи между отрывками информации, работа с известной,</w:t>
      </w:r>
      <w:r>
        <w:rPr>
          <w:rFonts w:ascii="Times New Roman" w:hAnsi="Times New Roman" w:cs="Times New Roman"/>
          <w:sz w:val="28"/>
          <w:szCs w:val="28"/>
        </w:rPr>
        <w:t xml:space="preserve"> но противоречивой информацией.</w:t>
      </w:r>
      <w:r w:rsidRPr="0063013E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Пример: чтение текста на уроке в 9 классе с последующим установлением определенности\неопределенности информации (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Definite</w:t>
      </w:r>
      <w:r w:rsidRPr="003B560A">
        <w:rPr>
          <w:rFonts w:ascii="Times New Roman" w:hAnsi="Times New Roman" w:cs="Times New Roman"/>
          <w:sz w:val="28"/>
          <w:szCs w:val="28"/>
        </w:rPr>
        <w:t xml:space="preserve">\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Indefinite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Pr="003B560A">
        <w:rPr>
          <w:rFonts w:ascii="Times New Roman" w:hAnsi="Times New Roman" w:cs="Times New Roman"/>
          <w:sz w:val="28"/>
          <w:szCs w:val="28"/>
        </w:rPr>
        <w:t>). Тематический модуль «Искусство», текст «Уильям Шекспир».</w:t>
      </w:r>
    </w:p>
    <w:p w:rsidR="00FC475C" w:rsidRDefault="00FC475C" w:rsidP="00FC47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4 уровень- поиск и установление последовательности или комбинации отрывков, содержащих глубоко скрытую информацию, умение сделать вывод о том, какая информация в тексте не</w:t>
      </w:r>
      <w:r>
        <w:rPr>
          <w:rFonts w:ascii="Times New Roman" w:hAnsi="Times New Roman" w:cs="Times New Roman"/>
          <w:sz w:val="28"/>
          <w:szCs w:val="28"/>
        </w:rPr>
        <w:t>обходима для выполнения задания.</w:t>
      </w:r>
      <w:r w:rsidRPr="0063013E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Пример: обучение написанию эссе по проблеме в 10 классе. Тематический модуль «Образование». Проблема «Куда отправить ребенка учиться в Великобритании? Частные школы против государственных». Чтение фактической и оценочной информации из различных сайтов для дальнейшего использования в сочинении.</w:t>
      </w:r>
    </w:p>
    <w:p w:rsidR="00FC475C" w:rsidRPr="003B560A" w:rsidRDefault="00FC475C" w:rsidP="00FC47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>5 уровень- понимание сложных текстов и их интерпретация, формулирование выводов и гипотез относительно содержания текста.</w:t>
      </w:r>
      <w:r w:rsidRPr="003B560A">
        <w:rPr>
          <w:rFonts w:ascii="Times New Roman" w:hAnsi="Times New Roman" w:cs="Times New Roman"/>
          <w:sz w:val="28"/>
          <w:szCs w:val="28"/>
        </w:rPr>
        <w:br/>
        <w:t>Пример: обучение написанию эссе по проблеме в формате ЕГЭ в 11 классе. Чтение форума с поиском аргументов за\против по проблеме «Что предпочесть? Запланированное путешествие против спонтанного»</w:t>
      </w:r>
      <w:r w:rsidRPr="003B5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</w:rPr>
        <w:t>«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Unplanned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holiday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versus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spur</w:t>
      </w:r>
      <w:r w:rsidRPr="003B560A">
        <w:rPr>
          <w:rFonts w:ascii="Times New Roman" w:hAnsi="Times New Roman" w:cs="Times New Roman"/>
          <w:sz w:val="28"/>
          <w:szCs w:val="28"/>
        </w:rPr>
        <w:t xml:space="preserve"> (толчок, стимул, шпора)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moment</w:t>
      </w:r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r w:rsidRPr="003B560A">
        <w:rPr>
          <w:rFonts w:ascii="Times New Roman" w:hAnsi="Times New Roman" w:cs="Times New Roman"/>
          <w:sz w:val="28"/>
          <w:szCs w:val="28"/>
          <w:lang w:val="en-US"/>
        </w:rPr>
        <w:t>trips</w:t>
      </w:r>
      <w:r w:rsidRPr="003B560A">
        <w:rPr>
          <w:rFonts w:ascii="Times New Roman" w:hAnsi="Times New Roman" w:cs="Times New Roman"/>
          <w:sz w:val="28"/>
          <w:szCs w:val="28"/>
        </w:rPr>
        <w:t xml:space="preserve">». </w:t>
      </w:r>
      <w:r w:rsidRPr="00FC475C">
        <w:rPr>
          <w:rFonts w:ascii="Times New Roman" w:hAnsi="Times New Roman" w:cs="Times New Roman"/>
          <w:sz w:val="28"/>
          <w:szCs w:val="28"/>
        </w:rPr>
        <w:t>[6]</w:t>
      </w:r>
      <w:r w:rsidRPr="003B560A"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B560A">
        <w:rPr>
          <w:rFonts w:ascii="Times New Roman" w:hAnsi="Times New Roman" w:cs="Times New Roman"/>
          <w:sz w:val="28"/>
          <w:szCs w:val="28"/>
        </w:rPr>
        <w:t xml:space="preserve"> На основании приведенных примеров можно сделать вывод, что при обучении 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560A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3B560A">
        <w:rPr>
          <w:rFonts w:ascii="Times New Roman" w:hAnsi="Times New Roman" w:cs="Times New Roman"/>
          <w:sz w:val="28"/>
          <w:szCs w:val="28"/>
        </w:rPr>
        <w:t xml:space="preserve"> использование широкого спектра интерактивных педагогических технологий, методов, приемов и средств дает возможность учителю английского языка продуктивно использовать учебное время. Особенности их применения в обучении иностранным языкам – это, прежде всего, использование кросс-</w:t>
      </w:r>
      <w:r w:rsidRPr="003B560A">
        <w:rPr>
          <w:rFonts w:ascii="Times New Roman" w:hAnsi="Times New Roman" w:cs="Times New Roman"/>
          <w:sz w:val="28"/>
          <w:szCs w:val="28"/>
        </w:rPr>
        <w:lastRenderedPageBreak/>
        <w:t xml:space="preserve">культурной коммуникации и формирование осведомленности и уважительного отношения к ценностям иных культур. Кроме того, данные технологии позволяют использовать различные источники информации на изучаемом языке: буклеты, карты, графики, блоги, сайты, газетные и журнальные статьи. </w:t>
      </w:r>
    </w:p>
    <w:p w:rsidR="00FC475C" w:rsidRPr="008D3FCE" w:rsidRDefault="00FC475C" w:rsidP="00FC475C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FCE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C475C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Панфилова Е. И. К вопросу о развитии функциональной грамотности учащихся на уроках английского языка // Научно-методический электронный журнал «Концепт». – 2015. – Т. 30. – С. 51–55. – URL: </w:t>
      </w:r>
      <w:hyperlink r:id="rId5" w:history="1">
        <w:r w:rsidRPr="00214924">
          <w:rPr>
            <w:rStyle w:val="a3"/>
            <w:rFonts w:ascii="Times New Roman" w:hAnsi="Times New Roman" w:cs="Times New Roman"/>
            <w:sz w:val="28"/>
            <w:szCs w:val="28"/>
          </w:rPr>
          <w:t>http://e-koncept.ru/2015/65081.htm</w:t>
        </w:r>
      </w:hyperlink>
      <w:r w:rsidRPr="003B560A">
        <w:rPr>
          <w:rFonts w:ascii="Times New Roman" w:hAnsi="Times New Roman" w:cs="Times New Roman"/>
          <w:sz w:val="28"/>
          <w:szCs w:val="28"/>
        </w:rPr>
        <w:t>.</w:t>
      </w:r>
    </w:p>
    <w:p w:rsidR="00FC475C" w:rsidRPr="003B560A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60A">
        <w:rPr>
          <w:rFonts w:ascii="Times New Roman" w:hAnsi="Times New Roman" w:cs="Times New Roman"/>
          <w:sz w:val="28"/>
          <w:szCs w:val="28"/>
        </w:rPr>
        <w:t xml:space="preserve">Рождественская Л., Логвина И. Формирование навыков функционального чтения. Пособие для учителей. Курс для учителей русского языка как родного. - URL: </w:t>
      </w:r>
      <w:hyperlink r:id="rId6" w:history="1">
        <w:r w:rsidRPr="00214924">
          <w:rPr>
            <w:rStyle w:val="a3"/>
            <w:rFonts w:ascii="Times New Roman" w:hAnsi="Times New Roman" w:cs="Times New Roman"/>
            <w:sz w:val="28"/>
            <w:szCs w:val="28"/>
          </w:rPr>
          <w:t>http://umr.rcokoit.ru/dld/metodsupport/frrozhdest.pdf</w:t>
        </w:r>
      </w:hyperlink>
      <w:r w:rsidRPr="003B560A">
        <w:rPr>
          <w:rFonts w:ascii="Times New Roman" w:hAnsi="Times New Roman" w:cs="Times New Roman"/>
          <w:sz w:val="28"/>
          <w:szCs w:val="28"/>
        </w:rPr>
        <w:t>.</w:t>
      </w:r>
      <w:r w:rsidRPr="009C7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5C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7441">
        <w:rPr>
          <w:rFonts w:ascii="Times New Roman" w:hAnsi="Times New Roman" w:cs="Times New Roman"/>
          <w:sz w:val="28"/>
          <w:szCs w:val="28"/>
        </w:rPr>
        <w:t>Супроненко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 Н.Ю., Егорова Ю. Н. МБОУ СОШ №137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г.Новосибирск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, УУД &amp;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versus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441">
        <w:rPr>
          <w:rFonts w:ascii="Times New Roman" w:hAnsi="Times New Roman" w:cs="Times New Roman"/>
          <w:sz w:val="28"/>
          <w:szCs w:val="28"/>
        </w:rPr>
        <w:t>equals</w:t>
      </w:r>
      <w:proofErr w:type="spellEnd"/>
      <w:r w:rsidRPr="009C7441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Статья-</w:t>
      </w:r>
      <w:r w:rsidRPr="009C7441">
        <w:rPr>
          <w:rFonts w:ascii="Times New Roman" w:hAnsi="Times New Roman" w:cs="Times New Roman"/>
          <w:sz w:val="28"/>
          <w:szCs w:val="28"/>
        </w:rPr>
        <w:t xml:space="preserve"> 17.08.2017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C7441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proofErr w:type="gramStart"/>
        <w:r w:rsidRPr="00214924">
          <w:rPr>
            <w:rStyle w:val="a3"/>
            <w:rFonts w:ascii="Times New Roman" w:hAnsi="Times New Roman" w:cs="Times New Roman"/>
            <w:sz w:val="28"/>
            <w:szCs w:val="28"/>
          </w:rPr>
          <w:t>https://www.macmillan.ru/upload/Forteacher/Metodika/articles/Life%20skills%20vs%20%D0%A3%D0%A3%D0%94.pdf</w:t>
        </w:r>
      </w:hyperlink>
      <w:r w:rsidRPr="009C7441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9C7441">
        <w:rPr>
          <w:rFonts w:ascii="Times New Roman" w:hAnsi="Times New Roman" w:cs="Times New Roman"/>
          <w:sz w:val="28"/>
          <w:szCs w:val="28"/>
        </w:rPr>
        <w:t>.</w:t>
      </w:r>
    </w:p>
    <w:p w:rsidR="00FC475C" w:rsidRPr="00BB5D56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8D3F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8D3FCE">
        <w:rPr>
          <w:rFonts w:ascii="Times New Roman" w:hAnsi="Times New Roman" w:cs="Times New Roman"/>
          <w:sz w:val="28"/>
          <w:szCs w:val="28"/>
        </w:rPr>
        <w:t xml:space="preserve">: </w:t>
      </w:r>
      <w:r w:rsidRPr="00BB5D56">
        <w:rPr>
          <w:rFonts w:ascii="Times New Roman" w:hAnsi="Times New Roman" w:cs="Times New Roman"/>
          <w:sz w:val="28"/>
          <w:szCs w:val="28"/>
        </w:rPr>
        <w:t xml:space="preserve">Как </w:t>
      </w:r>
      <w:r w:rsidRPr="00BB5D56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Pr="00BB5D56">
        <w:rPr>
          <w:rFonts w:ascii="Times New Roman" w:hAnsi="Times New Roman" w:cs="Times New Roman"/>
          <w:sz w:val="28"/>
          <w:szCs w:val="28"/>
        </w:rPr>
        <w:t xml:space="preserve"> определяет и измеряет читательскую грамотность? </w:t>
      </w:r>
      <w:r>
        <w:rPr>
          <w:rFonts w:ascii="Times New Roman" w:hAnsi="Times New Roman" w:cs="Times New Roman"/>
          <w:sz w:val="28"/>
          <w:szCs w:val="28"/>
        </w:rPr>
        <w:t>Статья-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B5D56">
        <w:rPr>
          <w:rFonts w:ascii="Times New Roman" w:hAnsi="Times New Roman" w:cs="Times New Roman"/>
          <w:sz w:val="28"/>
          <w:szCs w:val="28"/>
        </w:rPr>
        <w:t>:</w:t>
      </w:r>
      <w:r w:rsidRPr="00BB5D56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fioco</w:t>
        </w:r>
        <w:proofErr w:type="spellEnd"/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fioko</w:t>
        </w:r>
        <w:proofErr w:type="spellEnd"/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news</w:t>
        </w:r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pisa</w:t>
        </w:r>
        <w:proofErr w:type="spellEnd"/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</w:t>
        </w:r>
        <w:r w:rsidRPr="00BB5D5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FC46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focus</w:t>
        </w:r>
      </w:hyperlink>
      <w:r w:rsidRPr="00BB5D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475C" w:rsidRPr="00A13402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8D3F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8D3FC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A13402">
        <w:rPr>
          <w:rFonts w:ascii="Times New Roman" w:hAnsi="Times New Roman" w:cs="Times New Roman"/>
          <w:sz w:val="28"/>
          <w:szCs w:val="28"/>
          <w:lang w:val="en-US"/>
        </w:rPr>
        <w:t>Develop the skills to succeed in 21st Century employment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-URL: </w:t>
      </w:r>
      <w:hyperlink r:id="rId9" w:history="1">
        <w:r w:rsidRPr="002149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https://www.macmillan.com.ar/Resources/Download/1035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475C" w:rsidRPr="006E0015" w:rsidRDefault="00FC475C" w:rsidP="00FC475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8D3F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8D3FC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6E0015">
        <w:rPr>
          <w:rFonts w:ascii="Times New Roman" w:hAnsi="Times New Roman" w:cs="Times New Roman"/>
          <w:sz w:val="28"/>
          <w:szCs w:val="28"/>
          <w:lang w:val="en-US"/>
        </w:rPr>
        <w:t xml:space="preserve">Ever taken an unplanned road trip by yourself?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</w:rPr>
        <w:t>Форум</w:t>
      </w:r>
      <w:r w:rsidRPr="006E0015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6E00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https://www.teamblind.com/post/Ever-taken-an-unplanned-road-trip-by-yourself-dxBcaZ8f</w:t>
        </w:r>
      </w:hyperlink>
      <w:r w:rsidRPr="006E00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475C" w:rsidRPr="00FC475C" w:rsidRDefault="00FC475C" w:rsidP="00FC475C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ru-RU"/>
        </w:rPr>
      </w:pPr>
      <w:r w:rsidRPr="003933F4">
        <w:rPr>
          <w:rFonts w:ascii="Arial" w:eastAsia="Times New Roman" w:hAnsi="Arial" w:cs="Arial"/>
          <w:vanish/>
          <w:sz w:val="16"/>
          <w:szCs w:val="16"/>
          <w:lang w:eastAsia="ru-RU"/>
        </w:rPr>
        <w:t>Конец</w:t>
      </w:r>
      <w:r w:rsidRPr="00FC475C">
        <w:rPr>
          <w:rFonts w:ascii="Arial" w:eastAsia="Times New Roman" w:hAnsi="Arial" w:cs="Arial"/>
          <w:vanish/>
          <w:sz w:val="16"/>
          <w:szCs w:val="16"/>
          <w:lang w:val="en-US" w:eastAsia="ru-RU"/>
        </w:rPr>
        <w:t xml:space="preserve"> </w:t>
      </w:r>
      <w:r w:rsidRPr="003933F4">
        <w:rPr>
          <w:rFonts w:ascii="Arial" w:eastAsia="Times New Roman" w:hAnsi="Arial" w:cs="Arial"/>
          <w:vanish/>
          <w:sz w:val="16"/>
          <w:szCs w:val="16"/>
          <w:lang w:eastAsia="ru-RU"/>
        </w:rPr>
        <w:t>формы</w:t>
      </w:r>
    </w:p>
    <w:p w:rsidR="00FC475C" w:rsidRPr="00FC475C" w:rsidRDefault="00FC475C" w:rsidP="00FC475C">
      <w:pPr>
        <w:rPr>
          <w:lang w:val="en-US"/>
        </w:rPr>
      </w:pPr>
    </w:p>
    <w:p w:rsidR="00FB20C4" w:rsidRPr="00FC475C" w:rsidRDefault="00FB20C4">
      <w:pPr>
        <w:rPr>
          <w:lang w:val="en-US"/>
        </w:rPr>
      </w:pPr>
    </w:p>
    <w:sectPr w:rsidR="00FB20C4" w:rsidRPr="00FC475C" w:rsidSect="003B56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37AA6"/>
    <w:multiLevelType w:val="hybridMultilevel"/>
    <w:tmpl w:val="93C43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30"/>
    <w:rsid w:val="00BC7430"/>
    <w:rsid w:val="00FB20C4"/>
    <w:rsid w:val="00FC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119CE-4C60-4299-B86D-B3DB1CF2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75C"/>
    <w:rPr>
      <w:color w:val="0563C1" w:themeColor="hyperlink"/>
      <w:u w:val="single"/>
    </w:rPr>
  </w:style>
  <w:style w:type="paragraph" w:styleId="a4">
    <w:name w:val="No Spacing"/>
    <w:uiPriority w:val="1"/>
    <w:qFormat/>
    <w:rsid w:val="00FC475C"/>
    <w:pPr>
      <w:spacing w:after="0" w:line="240" w:lineRule="auto"/>
    </w:pPr>
  </w:style>
  <w:style w:type="table" w:styleId="a5">
    <w:name w:val="Table Grid"/>
    <w:basedOn w:val="a1"/>
    <w:uiPriority w:val="39"/>
    <w:rsid w:val="00FC4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fioko-news/pisa-in-foc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cmillan.ru/upload/Forteacher/Metodika/articles/Life%20skills%20vs%20%D0%A3%D0%A3%D0%9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mr.rcokoit.ru/dld/metodsupport/frrozhdest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-koncept.ru/2015/65081.htm" TargetMode="External"/><Relationship Id="rId10" Type="http://schemas.openxmlformats.org/officeDocument/2006/relationships/hyperlink" Target="https://www.teamblind.com/post/Ever-taken-an-unplanned-road-trip-by-yourself-dxBcaZ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cmillan.com.ar/Resources/Download/1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1397</Words>
  <Characters>7967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svetlana-soloveva-81@outlook.com</dc:creator>
  <cp:keywords/>
  <dc:description/>
  <cp:lastModifiedBy>svetlana-soloveva-81@outlook.com</cp:lastModifiedBy>
  <cp:revision>2</cp:revision>
  <dcterms:created xsi:type="dcterms:W3CDTF">2020-03-14T16:18:00Z</dcterms:created>
  <dcterms:modified xsi:type="dcterms:W3CDTF">2020-03-14T16:22:00Z</dcterms:modified>
</cp:coreProperties>
</file>